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8F" w:rsidRDefault="00363756" w:rsidP="00143F99">
      <w:pPr>
        <w:spacing w:after="0"/>
        <w:jc w:val="center"/>
        <w:rPr>
          <w:rFonts w:ascii="Times New Roman" w:eastAsiaTheme="majorEastAsia" w:hAnsi="Times New Roman" w:cs="Times New Roman"/>
          <w:b/>
          <w:lang w:val="es-HN" w:bidi="es-HN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lang w:val="es-HN" w:bidi="es-HN"/>
        </w:rPr>
        <w:t>PROPUESTA DE COSTO</w:t>
      </w:r>
      <w:r w:rsidR="00E0448F">
        <w:rPr>
          <w:rFonts w:ascii="Times New Roman" w:eastAsiaTheme="majorEastAsia" w:hAnsi="Times New Roman" w:cs="Times New Roman"/>
          <w:b/>
          <w:lang w:val="es-HN" w:bidi="es-HN"/>
        </w:rPr>
        <w:t xml:space="preserve"> PRESENTADA A</w:t>
      </w:r>
    </w:p>
    <w:p w:rsidR="00E0448F" w:rsidRDefault="00E0448F" w:rsidP="00143F99">
      <w:pPr>
        <w:spacing w:after="0"/>
        <w:jc w:val="center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>PROYECTO EMPLEANDO FUTUROS</w:t>
      </w:r>
    </w:p>
    <w:p w:rsidR="00E0448F" w:rsidRDefault="00E0448F" w:rsidP="00143F99">
      <w:pPr>
        <w:spacing w:after="0"/>
        <w:jc w:val="center"/>
        <w:rPr>
          <w:rFonts w:ascii="Times New Roman" w:eastAsiaTheme="majorEastAsia" w:hAnsi="Times New Roman" w:cs="Times New Roman"/>
          <w:b/>
          <w:lang w:val="es-HN" w:bidi="es-HN"/>
        </w:rPr>
      </w:pPr>
    </w:p>
    <w:p w:rsidR="00E0448F" w:rsidRDefault="00E0448F" w:rsidP="00143F99">
      <w:pPr>
        <w:spacing w:after="0"/>
        <w:jc w:val="center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>NOMBRE DE ORGANIZACIÓN:</w:t>
      </w:r>
    </w:p>
    <w:p w:rsidR="00E0448F" w:rsidRDefault="00E0448F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</w:p>
    <w:p w:rsidR="00E0448F" w:rsidRDefault="00E0448F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>RFA NÚMERO:</w:t>
      </w:r>
      <w:r w:rsidR="001C5DBC">
        <w:rPr>
          <w:rFonts w:ascii="Times New Roman" w:eastAsiaTheme="majorEastAsia" w:hAnsi="Times New Roman" w:cs="Times New Roman"/>
          <w:b/>
          <w:lang w:val="es-HN" w:bidi="es-HN"/>
        </w:rPr>
        <w:t xml:space="preserve"> HON-2-001</w:t>
      </w:r>
    </w:p>
    <w:p w:rsidR="00E0448F" w:rsidRDefault="00E0448F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 xml:space="preserve">FECHA DE ENTREGA: </w:t>
      </w:r>
    </w:p>
    <w:p w:rsidR="00E0448F" w:rsidRDefault="00E0448F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</w:p>
    <w:p w:rsidR="008C62E7" w:rsidRPr="00F9375F" w:rsidRDefault="008C62E7" w:rsidP="00143F99">
      <w:pPr>
        <w:spacing w:after="0"/>
        <w:jc w:val="both"/>
        <w:rPr>
          <w:rFonts w:ascii="Times New Roman" w:eastAsiaTheme="majorEastAsia" w:hAnsi="Times New Roman" w:cs="Times New Roman"/>
          <w:b/>
          <w:i/>
          <w:lang w:val="es-HN" w:bidi="es-HN"/>
        </w:rPr>
      </w:pPr>
      <w:r w:rsidRPr="00F9375F">
        <w:rPr>
          <w:rFonts w:ascii="Times New Roman" w:eastAsiaTheme="majorEastAsia" w:hAnsi="Times New Roman" w:cs="Times New Roman"/>
          <w:b/>
          <w:i/>
          <w:lang w:val="es-HN" w:bidi="es-HN"/>
        </w:rPr>
        <w:t>Instrucciones:</w:t>
      </w:r>
    </w:p>
    <w:p w:rsidR="00E0448F" w:rsidRPr="00F9375F" w:rsidRDefault="00F9375F" w:rsidP="00143F99">
      <w:pPr>
        <w:spacing w:after="0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>
        <w:rPr>
          <w:rFonts w:ascii="Times New Roman" w:eastAsiaTheme="majorEastAsia" w:hAnsi="Times New Roman" w:cs="Times New Roman"/>
          <w:i/>
          <w:lang w:val="es-HN" w:bidi="es-HN"/>
        </w:rPr>
        <w:t xml:space="preserve">- </w:t>
      </w:r>
      <w:r w:rsidR="00E0448F" w:rsidRPr="00F9375F">
        <w:rPr>
          <w:rFonts w:ascii="Times New Roman" w:eastAsiaTheme="majorEastAsia" w:hAnsi="Times New Roman" w:cs="Times New Roman"/>
          <w:i/>
          <w:lang w:val="es-HN" w:bidi="es-HN"/>
        </w:rPr>
        <w:t>La propuesta</w:t>
      </w:r>
      <w:r w:rsidR="007E43A5">
        <w:rPr>
          <w:rFonts w:ascii="Times New Roman" w:eastAsiaTheme="majorEastAsia" w:hAnsi="Times New Roman" w:cs="Times New Roman"/>
          <w:i/>
          <w:lang w:val="es-HN" w:bidi="es-HN"/>
        </w:rPr>
        <w:t xml:space="preserve"> de Costo</w:t>
      </w:r>
      <w:r w:rsidR="00E0448F" w:rsidRPr="00F9375F">
        <w:rPr>
          <w:rFonts w:ascii="Times New Roman" w:eastAsiaTheme="majorEastAsia" w:hAnsi="Times New Roman" w:cs="Times New Roman"/>
          <w:i/>
          <w:lang w:val="es-HN" w:bidi="es-HN"/>
        </w:rPr>
        <w:t xml:space="preserve"> </w:t>
      </w:r>
      <w:r w:rsidR="007E43A5">
        <w:rPr>
          <w:rFonts w:ascii="Times New Roman" w:eastAsiaTheme="majorEastAsia" w:hAnsi="Times New Roman" w:cs="Times New Roman"/>
          <w:i/>
          <w:lang w:val="es-HN" w:bidi="es-HN"/>
        </w:rPr>
        <w:t>no tiene límite</w:t>
      </w:r>
      <w:r w:rsidR="0045317D" w:rsidRPr="00F9375F">
        <w:rPr>
          <w:rFonts w:ascii="Times New Roman" w:eastAsiaTheme="majorEastAsia" w:hAnsi="Times New Roman" w:cs="Times New Roman"/>
          <w:i/>
          <w:lang w:val="es-HN" w:bidi="es-HN"/>
        </w:rPr>
        <w:t xml:space="preserve"> de páginas</w:t>
      </w:r>
      <w:r w:rsidR="007E0849" w:rsidRPr="00F9375F">
        <w:rPr>
          <w:rFonts w:ascii="Times New Roman" w:eastAsiaTheme="majorEastAsia" w:hAnsi="Times New Roman" w:cs="Times New Roman"/>
          <w:i/>
          <w:lang w:val="es-HN" w:bidi="es-HN"/>
        </w:rPr>
        <w:t xml:space="preserve"> </w:t>
      </w:r>
    </w:p>
    <w:p w:rsidR="008C62E7" w:rsidRDefault="00F9375F" w:rsidP="00143F99">
      <w:pPr>
        <w:spacing w:after="0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>
        <w:rPr>
          <w:rFonts w:ascii="Times New Roman" w:eastAsiaTheme="majorEastAsia" w:hAnsi="Times New Roman" w:cs="Times New Roman"/>
          <w:i/>
          <w:lang w:val="es-HN" w:bidi="es-HN"/>
        </w:rPr>
        <w:t xml:space="preserve">- </w:t>
      </w:r>
      <w:r w:rsidR="008C62E7" w:rsidRPr="00F9375F">
        <w:rPr>
          <w:rFonts w:ascii="Times New Roman" w:eastAsiaTheme="majorEastAsia" w:hAnsi="Times New Roman" w:cs="Times New Roman"/>
          <w:i/>
          <w:lang w:val="es-HN" w:bidi="es-HN"/>
        </w:rPr>
        <w:t>Todas las guías adicionales en cada sección de este documento</w:t>
      </w:r>
      <w:r w:rsidR="009F7C31">
        <w:rPr>
          <w:rFonts w:ascii="Times New Roman" w:eastAsiaTheme="majorEastAsia" w:hAnsi="Times New Roman" w:cs="Times New Roman"/>
          <w:i/>
          <w:lang w:val="es-HN" w:bidi="es-HN"/>
        </w:rPr>
        <w:t xml:space="preserve"> (textos en cursiva)</w:t>
      </w:r>
      <w:r w:rsidR="008C62E7" w:rsidRPr="00F9375F">
        <w:rPr>
          <w:rFonts w:ascii="Times New Roman" w:eastAsiaTheme="majorEastAsia" w:hAnsi="Times New Roman" w:cs="Times New Roman"/>
          <w:i/>
          <w:lang w:val="es-HN" w:bidi="es-HN"/>
        </w:rPr>
        <w:t>, incluyendo estas instrucciones</w:t>
      </w:r>
      <w:r w:rsidR="00C929E7">
        <w:rPr>
          <w:rFonts w:ascii="Times New Roman" w:eastAsiaTheme="majorEastAsia" w:hAnsi="Times New Roman" w:cs="Times New Roman"/>
          <w:i/>
          <w:lang w:val="es-HN" w:bidi="es-HN"/>
        </w:rPr>
        <w:t>,</w:t>
      </w:r>
      <w:r w:rsidR="008C62E7" w:rsidRPr="00F9375F">
        <w:rPr>
          <w:rFonts w:ascii="Times New Roman" w:eastAsiaTheme="majorEastAsia" w:hAnsi="Times New Roman" w:cs="Times New Roman"/>
          <w:i/>
          <w:lang w:val="es-HN" w:bidi="es-HN"/>
        </w:rPr>
        <w:t xml:space="preserve"> se deben eliminar del documento. </w:t>
      </w:r>
    </w:p>
    <w:p w:rsidR="00443F9C" w:rsidRDefault="00443F9C" w:rsidP="00143F99">
      <w:pPr>
        <w:spacing w:after="0"/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>
        <w:rPr>
          <w:rFonts w:ascii="Times New Roman" w:eastAsiaTheme="majorEastAsia" w:hAnsi="Times New Roman" w:cs="Times New Roman"/>
          <w:i/>
          <w:lang w:val="es-HN" w:bidi="es-HN"/>
        </w:rPr>
        <w:t>- Redacte de forma clara y concisa en cada sección</w:t>
      </w:r>
    </w:p>
    <w:p w:rsidR="002857DC" w:rsidRDefault="002857DC" w:rsidP="002857DC">
      <w:pPr>
        <w:pStyle w:val="BodyText"/>
        <w:ind w:left="0" w:right="4" w:firstLine="0"/>
        <w:jc w:val="both"/>
        <w:rPr>
          <w:rFonts w:eastAsiaTheme="minorHAnsi" w:cs="Times New Roman"/>
          <w:i/>
          <w:sz w:val="22"/>
          <w:szCs w:val="22"/>
          <w:lang w:val="es-HN" w:bidi="es-HN"/>
        </w:rPr>
      </w:pPr>
      <w:r>
        <w:rPr>
          <w:rFonts w:cs="Times New Roman"/>
          <w:i/>
          <w:lang w:val="es-HN" w:bidi="es-HN"/>
        </w:rPr>
        <w:t xml:space="preserve">- </w:t>
      </w:r>
      <w:r w:rsidRPr="00363756">
        <w:rPr>
          <w:rFonts w:cs="Times New Roman"/>
          <w:i/>
          <w:lang w:val="es-HN" w:bidi="es-HN"/>
        </w:rPr>
        <w:t>La solicitud o propuesta de costo incluye un resumen general del presupuesto, el presupuesto detallado y las notas descriptivas del presupuesto</w:t>
      </w:r>
    </w:p>
    <w:p w:rsidR="007E0849" w:rsidRPr="00E0448F" w:rsidRDefault="007E0849" w:rsidP="00143F99">
      <w:pPr>
        <w:spacing w:after="0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</w:p>
    <w:p w:rsidR="00C34FDB" w:rsidRDefault="00363756" w:rsidP="00143F99">
      <w:pPr>
        <w:pStyle w:val="Heading3"/>
        <w:numPr>
          <w:ilvl w:val="0"/>
          <w:numId w:val="1"/>
        </w:numPr>
        <w:ind w:left="567" w:hanging="283"/>
        <w:jc w:val="both"/>
        <w:rPr>
          <w:rFonts w:cs="Times New Roman"/>
          <w:color w:val="auto"/>
          <w:sz w:val="22"/>
          <w:szCs w:val="22"/>
          <w:lang w:val="es-HN" w:bidi="es-HN"/>
        </w:rPr>
      </w:pPr>
      <w:r>
        <w:rPr>
          <w:rFonts w:cs="Times New Roman"/>
          <w:color w:val="auto"/>
          <w:sz w:val="22"/>
          <w:szCs w:val="22"/>
          <w:lang w:val="es-HN" w:bidi="es-HN"/>
        </w:rPr>
        <w:t>RESUMEN GENERAL DE PRESUPUEST</w:t>
      </w:r>
      <w:r w:rsidR="00C34FDB" w:rsidRPr="00C34FDB">
        <w:rPr>
          <w:rFonts w:cs="Times New Roman"/>
          <w:color w:val="auto"/>
          <w:sz w:val="22"/>
          <w:szCs w:val="22"/>
          <w:lang w:val="es-HN" w:bidi="es-HN"/>
        </w:rPr>
        <w:t xml:space="preserve">O </w:t>
      </w:r>
    </w:p>
    <w:p w:rsidR="00C34FDB" w:rsidRDefault="00C34FDB" w:rsidP="00143F99">
      <w:pPr>
        <w:pStyle w:val="Heading3"/>
        <w:ind w:left="567"/>
        <w:jc w:val="both"/>
        <w:rPr>
          <w:rFonts w:cs="Times New Roman"/>
          <w:color w:val="auto"/>
          <w:sz w:val="22"/>
          <w:szCs w:val="22"/>
          <w:lang w:val="es-HN" w:bidi="es-HN"/>
        </w:rPr>
      </w:pPr>
    </w:p>
    <w:p w:rsidR="00913A11" w:rsidRDefault="00A126A2" w:rsidP="002601D6">
      <w:pPr>
        <w:pStyle w:val="BodyText"/>
        <w:ind w:left="0" w:right="4" w:firstLine="0"/>
        <w:jc w:val="both"/>
        <w:rPr>
          <w:rFonts w:cs="Times New Roman"/>
          <w:i/>
          <w:lang w:val="es-HN" w:bidi="es-HN"/>
        </w:rPr>
      </w:pPr>
      <w:r>
        <w:rPr>
          <w:rFonts w:cs="Times New Roman"/>
          <w:i/>
          <w:lang w:val="es-HN" w:bidi="es-HN"/>
        </w:rPr>
        <w:t xml:space="preserve">En el resumen detalle el monto total solicitado y desglose los montos de acuerdo con cada línea presupuestaria incluida en el presupuesto Anexo </w:t>
      </w:r>
      <w:r w:rsidR="001C5DBC">
        <w:rPr>
          <w:rFonts w:cs="Times New Roman"/>
          <w:i/>
          <w:lang w:val="es-HN" w:bidi="es-HN"/>
        </w:rPr>
        <w:t>J</w:t>
      </w:r>
      <w:r>
        <w:rPr>
          <w:rFonts w:cs="Times New Roman"/>
          <w:i/>
          <w:lang w:val="es-HN" w:bidi="es-HN"/>
        </w:rPr>
        <w:t xml:space="preserve">. </w:t>
      </w:r>
    </w:p>
    <w:p w:rsidR="002857DC" w:rsidRDefault="002857DC" w:rsidP="002601D6">
      <w:pPr>
        <w:pStyle w:val="BodyText"/>
        <w:ind w:left="0" w:right="4" w:firstLine="0"/>
        <w:jc w:val="both"/>
        <w:rPr>
          <w:rFonts w:cs="Times New Roman"/>
          <w:i/>
          <w:lang w:val="es-HN" w:bidi="es-HN"/>
        </w:rPr>
      </w:pPr>
    </w:p>
    <w:p w:rsidR="007255A8" w:rsidRDefault="002857DC" w:rsidP="00901CF3">
      <w:pPr>
        <w:pStyle w:val="BodyText"/>
        <w:ind w:left="0" w:right="4" w:firstLine="0"/>
        <w:jc w:val="both"/>
        <w:rPr>
          <w:rFonts w:cs="Times New Roman"/>
          <w:i/>
          <w:lang w:val="es-HN" w:bidi="es-HN"/>
        </w:rPr>
      </w:pPr>
      <w:r>
        <w:rPr>
          <w:rFonts w:cs="Times New Roman"/>
          <w:i/>
          <w:lang w:val="es-HN" w:bidi="es-HN"/>
        </w:rPr>
        <w:t xml:space="preserve">EJEMPLO: </w:t>
      </w:r>
    </w:p>
    <w:p w:rsidR="00901CF3" w:rsidRPr="00901CF3" w:rsidRDefault="00901CF3" w:rsidP="00901CF3">
      <w:pPr>
        <w:pStyle w:val="BodyText"/>
        <w:ind w:left="0" w:right="4" w:firstLine="0"/>
        <w:jc w:val="both"/>
        <w:rPr>
          <w:rFonts w:cs="Times New Roman"/>
          <w:i/>
          <w:lang w:val="es-HN" w:bidi="es-HN"/>
        </w:rPr>
      </w:pPr>
      <w:r w:rsidRPr="00901CF3">
        <w:rPr>
          <w:rFonts w:cs="Times New Roman"/>
          <w:i/>
          <w:lang w:val="es-HN" w:bidi="es-HN"/>
        </w:rPr>
        <w:t xml:space="preserve">Para la ejecución de todo el proyecto se solicita una subvención por LPS </w:t>
      </w:r>
      <w:r w:rsidR="007255A8">
        <w:rPr>
          <w:rFonts w:cs="Times New Roman"/>
          <w:i/>
          <w:lang w:val="es-HN" w:bidi="es-HN"/>
        </w:rPr>
        <w:t>XX</w:t>
      </w:r>
      <w:r w:rsidRPr="00901CF3">
        <w:rPr>
          <w:rFonts w:cs="Times New Roman"/>
          <w:i/>
          <w:lang w:val="es-HN" w:bidi="es-HN"/>
        </w:rPr>
        <w:t>.</w:t>
      </w:r>
      <w:r w:rsidR="007255A8">
        <w:rPr>
          <w:rFonts w:cs="Times New Roman"/>
          <w:i/>
          <w:lang w:val="es-HN" w:bidi="es-HN"/>
        </w:rPr>
        <w:t>XX</w:t>
      </w:r>
      <w:r w:rsidRPr="00901CF3">
        <w:rPr>
          <w:rFonts w:cs="Times New Roman"/>
          <w:i/>
          <w:lang w:val="es-HN" w:bidi="es-HN"/>
        </w:rPr>
        <w:t xml:space="preserve"> (</w:t>
      </w:r>
      <w:r w:rsidR="007255A8">
        <w:rPr>
          <w:rFonts w:cs="Times New Roman"/>
          <w:i/>
          <w:lang w:val="es-HN" w:bidi="es-HN"/>
        </w:rPr>
        <w:t>cantidad en letras</w:t>
      </w:r>
      <w:r w:rsidRPr="00901CF3">
        <w:rPr>
          <w:rFonts w:cs="Times New Roman"/>
          <w:i/>
          <w:lang w:val="es-HN" w:bidi="es-HN"/>
        </w:rPr>
        <w:t>).</w:t>
      </w:r>
    </w:p>
    <w:p w:rsidR="007255A8" w:rsidRDefault="007255A8" w:rsidP="00901CF3">
      <w:pPr>
        <w:pStyle w:val="BodyText"/>
        <w:ind w:left="0" w:right="4" w:firstLine="0"/>
        <w:jc w:val="both"/>
        <w:rPr>
          <w:rFonts w:cs="Times New Roman"/>
          <w:i/>
          <w:lang w:val="es-HN" w:bidi="es-HN"/>
        </w:rPr>
      </w:pPr>
    </w:p>
    <w:p w:rsidR="007255A8" w:rsidRDefault="00901CF3" w:rsidP="00901CF3">
      <w:pPr>
        <w:pStyle w:val="BodyText"/>
        <w:ind w:left="0" w:right="4" w:firstLine="0"/>
        <w:jc w:val="both"/>
        <w:rPr>
          <w:rFonts w:cs="Times New Roman"/>
          <w:i/>
          <w:lang w:val="es-HN" w:bidi="es-HN"/>
        </w:rPr>
      </w:pPr>
      <w:r w:rsidRPr="00901CF3">
        <w:rPr>
          <w:rFonts w:cs="Times New Roman"/>
          <w:i/>
          <w:lang w:val="es-HN" w:bidi="es-HN"/>
        </w:rPr>
        <w:t>Los costos</w:t>
      </w:r>
      <w:r w:rsidR="007255A8">
        <w:rPr>
          <w:rFonts w:cs="Times New Roman"/>
          <w:i/>
          <w:lang w:val="es-HN" w:bidi="es-HN"/>
        </w:rPr>
        <w:t xml:space="preserve"> en detalle</w:t>
      </w:r>
      <w:r w:rsidRPr="00901CF3">
        <w:rPr>
          <w:rFonts w:cs="Times New Roman"/>
          <w:i/>
          <w:lang w:val="es-HN" w:bidi="es-HN"/>
        </w:rPr>
        <w:t xml:space="preserve"> </w:t>
      </w:r>
      <w:r w:rsidR="007255A8">
        <w:rPr>
          <w:rFonts w:cs="Times New Roman"/>
          <w:i/>
          <w:lang w:val="es-HN" w:bidi="es-HN"/>
        </w:rPr>
        <w:t>solicitados al P</w:t>
      </w:r>
      <w:r w:rsidR="007255A8" w:rsidRPr="00901CF3">
        <w:rPr>
          <w:rFonts w:cs="Times New Roman"/>
          <w:i/>
          <w:lang w:val="es-HN" w:bidi="es-HN"/>
        </w:rPr>
        <w:t>royecto Empleando Futuros</w:t>
      </w:r>
      <w:r w:rsidR="007255A8">
        <w:rPr>
          <w:rFonts w:cs="Times New Roman"/>
          <w:i/>
          <w:lang w:val="es-HN" w:bidi="es-HN"/>
        </w:rPr>
        <w:t xml:space="preserve"> para ejecutar el proyecto propuesto </w:t>
      </w:r>
      <w:r w:rsidR="007255A8" w:rsidRPr="00901CF3">
        <w:rPr>
          <w:rFonts w:cs="Times New Roman"/>
          <w:i/>
          <w:lang w:val="es-HN" w:bidi="es-HN"/>
        </w:rPr>
        <w:t>son</w:t>
      </w:r>
      <w:r w:rsidR="007255A8">
        <w:rPr>
          <w:rFonts w:cs="Times New Roman"/>
          <w:i/>
          <w:lang w:val="es-HN" w:bidi="es-HN"/>
        </w:rPr>
        <w:t xml:space="preserve"> los siguiente:</w:t>
      </w:r>
    </w:p>
    <w:p w:rsidR="007255A8" w:rsidRDefault="007255A8" w:rsidP="00901CF3">
      <w:pPr>
        <w:pStyle w:val="BodyText"/>
        <w:ind w:left="0" w:right="4" w:firstLine="0"/>
        <w:jc w:val="both"/>
        <w:rPr>
          <w:rFonts w:cs="Times New Roman"/>
          <w:i/>
          <w:lang w:val="es-HN" w:bidi="es-HN"/>
        </w:rPr>
      </w:pPr>
      <w:r>
        <w:rPr>
          <w:rFonts w:cs="Times New Roman"/>
          <w:i/>
          <w:lang w:val="es-HN" w:bidi="es-HN"/>
        </w:rPr>
        <w:t xml:space="preserve"> </w:t>
      </w:r>
    </w:p>
    <w:tbl>
      <w:tblPr>
        <w:tblW w:w="508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340"/>
      </w:tblGrid>
      <w:tr w:rsidR="007255A8" w:rsidRPr="001D6469" w:rsidTr="00F15C8B">
        <w:trPr>
          <w:trHeight w:val="36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55A8" w:rsidRPr="001D6469" w:rsidRDefault="007255A8" w:rsidP="00FA4C9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  <w:t xml:space="preserve">Línea </w:t>
            </w:r>
            <w:r w:rsidR="00C970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  <w:t>Presupuestaria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55A8" w:rsidRPr="001D6469" w:rsidRDefault="00C97058" w:rsidP="00FA4C9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  <w:t>Costo Total</w:t>
            </w:r>
          </w:p>
        </w:tc>
      </w:tr>
      <w:tr w:rsidR="007255A8" w:rsidRPr="001D6469" w:rsidTr="00F15C8B">
        <w:trPr>
          <w:trHeight w:val="319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255A8" w:rsidRPr="00B622C4" w:rsidRDefault="00B622C4" w:rsidP="00B622C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 w:rsidRPr="00B622C4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 </w:t>
            </w:r>
            <w:r w:rsidR="007255A8" w:rsidRPr="00B622C4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Salarios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255A8" w:rsidRPr="001D6469" w:rsidRDefault="00C97058" w:rsidP="00F15C8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LPS </w:t>
            </w:r>
            <w:proofErr w:type="gramStart"/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XX.XX</w:t>
            </w:r>
            <w:proofErr w:type="gramEnd"/>
          </w:p>
        </w:tc>
      </w:tr>
      <w:tr w:rsidR="00A21E61" w:rsidRPr="001D6469" w:rsidTr="00807687">
        <w:trPr>
          <w:trHeight w:val="381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1E61" w:rsidRPr="001D6469" w:rsidRDefault="00B622C4" w:rsidP="00A21E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2. </w:t>
            </w:r>
            <w:r w:rsidR="00A21E61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Beneficios</w:t>
            </w:r>
            <w:r w:rsidR="00A21E61" w:rsidRPr="001D6469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21E61" w:rsidRPr="001D6469" w:rsidRDefault="00A21E61" w:rsidP="00A21E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LPS </w:t>
            </w:r>
            <w:proofErr w:type="gramStart"/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XX.XX</w:t>
            </w:r>
            <w:proofErr w:type="gramEnd"/>
          </w:p>
        </w:tc>
      </w:tr>
      <w:tr w:rsidR="00A21E61" w:rsidRPr="001D6469" w:rsidTr="00F15C8B">
        <w:trPr>
          <w:trHeight w:val="38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E61" w:rsidRPr="001D6469" w:rsidRDefault="00B622C4" w:rsidP="00A21E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3. </w:t>
            </w:r>
            <w:r w:rsidR="00A21E61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S</w:t>
            </w:r>
            <w:r w:rsidR="00B92214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ervicios Tercerizados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E61" w:rsidRPr="001D6469" w:rsidRDefault="00A21E61" w:rsidP="00A21E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LPS </w:t>
            </w:r>
            <w:proofErr w:type="gramStart"/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XX.XX</w:t>
            </w:r>
            <w:proofErr w:type="gramEnd"/>
          </w:p>
        </w:tc>
      </w:tr>
      <w:tr w:rsidR="00A21E61" w:rsidRPr="001D6469" w:rsidTr="00B92214">
        <w:trPr>
          <w:trHeight w:val="383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61" w:rsidRDefault="00B622C4" w:rsidP="00A21E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4. </w:t>
            </w:r>
            <w:r w:rsidR="00A21E61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Otros Costos Directos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E61" w:rsidRPr="001D6469" w:rsidRDefault="00A21E61" w:rsidP="00A21E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LPS </w:t>
            </w:r>
            <w:proofErr w:type="gramStart"/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XX.XX</w:t>
            </w:r>
            <w:proofErr w:type="gramEnd"/>
          </w:p>
        </w:tc>
      </w:tr>
      <w:tr w:rsidR="00A21E61" w:rsidRPr="001D6469" w:rsidTr="00B92214">
        <w:trPr>
          <w:trHeight w:val="383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1E61" w:rsidRDefault="00B622C4" w:rsidP="00A21E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5. </w:t>
            </w:r>
            <w:r w:rsidR="00A21E61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Costos Indirectos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1E61" w:rsidRPr="001D6469" w:rsidRDefault="00A21E61" w:rsidP="00A21E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LPS </w:t>
            </w:r>
            <w:proofErr w:type="gramStart"/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XX.XX</w:t>
            </w:r>
            <w:proofErr w:type="gramEnd"/>
          </w:p>
        </w:tc>
      </w:tr>
      <w:tr w:rsidR="00A21E61" w:rsidRPr="001D6469" w:rsidTr="00F15C8B">
        <w:trPr>
          <w:trHeight w:val="383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21E61" w:rsidRPr="00A21E61" w:rsidRDefault="00A21E61" w:rsidP="00A21E6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HN" w:eastAsia="es-HN"/>
              </w:rPr>
            </w:pPr>
            <w:r w:rsidRPr="00A21E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  <w:t>Presupuesto 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21E61" w:rsidRPr="00A21E61" w:rsidRDefault="00A21E61" w:rsidP="00A21E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</w:pPr>
            <w:r w:rsidRPr="00A21E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  <w:t xml:space="preserve">LPS </w:t>
            </w:r>
            <w:proofErr w:type="gramStart"/>
            <w:r w:rsidRPr="00A21E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  <w:t>XX.XX</w:t>
            </w:r>
            <w:proofErr w:type="gramEnd"/>
          </w:p>
        </w:tc>
      </w:tr>
    </w:tbl>
    <w:p w:rsidR="00C34FDB" w:rsidRDefault="00C34FDB" w:rsidP="00143F99">
      <w:pPr>
        <w:pStyle w:val="Heading3"/>
        <w:ind w:left="567"/>
        <w:jc w:val="both"/>
        <w:rPr>
          <w:rFonts w:cs="Times New Roman"/>
          <w:color w:val="auto"/>
          <w:sz w:val="22"/>
          <w:szCs w:val="22"/>
          <w:lang w:val="es-HN" w:bidi="es-HN"/>
        </w:rPr>
      </w:pPr>
    </w:p>
    <w:p w:rsidR="00C34FDB" w:rsidRDefault="002857DC" w:rsidP="00143F99">
      <w:pPr>
        <w:pStyle w:val="Heading3"/>
        <w:numPr>
          <w:ilvl w:val="0"/>
          <w:numId w:val="1"/>
        </w:numPr>
        <w:ind w:left="567" w:hanging="283"/>
        <w:jc w:val="both"/>
        <w:rPr>
          <w:rFonts w:cs="Times New Roman"/>
          <w:color w:val="auto"/>
          <w:sz w:val="22"/>
          <w:szCs w:val="22"/>
          <w:lang w:val="es-HN" w:bidi="es-HN"/>
        </w:rPr>
      </w:pPr>
      <w:r>
        <w:rPr>
          <w:rFonts w:cs="Times New Roman"/>
          <w:color w:val="auto"/>
          <w:sz w:val="22"/>
          <w:szCs w:val="22"/>
          <w:lang w:val="es-HN" w:bidi="es-HN"/>
        </w:rPr>
        <w:t>NOTAS DESCRIPTIVAS</w:t>
      </w:r>
      <w:r w:rsidR="00C34FDB" w:rsidRPr="00C34FDB">
        <w:rPr>
          <w:rFonts w:cs="Times New Roman"/>
          <w:color w:val="auto"/>
          <w:sz w:val="22"/>
          <w:szCs w:val="22"/>
          <w:lang w:val="es-HN" w:bidi="es-HN"/>
        </w:rPr>
        <w:t xml:space="preserve"> </w:t>
      </w:r>
    </w:p>
    <w:p w:rsidR="00C34FDB" w:rsidRPr="00D17557" w:rsidRDefault="00C34FDB" w:rsidP="00143F99">
      <w:pPr>
        <w:spacing w:after="0"/>
        <w:jc w:val="both"/>
        <w:rPr>
          <w:rFonts w:ascii="Times New Roman" w:hAnsi="Times New Roman" w:cs="Times New Roman"/>
          <w:lang w:val="es-HN" w:bidi="es-HN"/>
        </w:rPr>
      </w:pPr>
    </w:p>
    <w:p w:rsidR="00D17557" w:rsidRDefault="00D17557" w:rsidP="00143F99">
      <w:pPr>
        <w:spacing w:after="0"/>
        <w:jc w:val="both"/>
        <w:rPr>
          <w:rFonts w:ascii="Times New Roman" w:hAnsi="Times New Roman" w:cs="Times New Roman"/>
          <w:i/>
          <w:lang w:val="es-HN" w:bidi="es-HN"/>
        </w:rPr>
      </w:pPr>
      <w:r w:rsidRPr="009D12E7">
        <w:rPr>
          <w:rFonts w:ascii="Times New Roman" w:hAnsi="Times New Roman" w:cs="Times New Roman"/>
          <w:i/>
          <w:lang w:val="es-HN" w:bidi="es-HN"/>
        </w:rPr>
        <w:t xml:space="preserve">En esta sección </w:t>
      </w:r>
      <w:r w:rsidR="00443F9C">
        <w:rPr>
          <w:rFonts w:ascii="Times New Roman" w:hAnsi="Times New Roman" w:cs="Times New Roman"/>
          <w:i/>
          <w:lang w:val="es-HN" w:bidi="es-HN"/>
        </w:rPr>
        <w:t>inc</w:t>
      </w:r>
      <w:r w:rsidR="00963D05">
        <w:rPr>
          <w:rFonts w:ascii="Times New Roman" w:hAnsi="Times New Roman" w:cs="Times New Roman"/>
          <w:i/>
          <w:lang w:val="es-HN" w:bidi="es-HN"/>
        </w:rPr>
        <w:t>l</w:t>
      </w:r>
      <w:r w:rsidR="00443F9C">
        <w:rPr>
          <w:rFonts w:ascii="Times New Roman" w:hAnsi="Times New Roman" w:cs="Times New Roman"/>
          <w:i/>
          <w:lang w:val="es-HN" w:bidi="es-HN"/>
        </w:rPr>
        <w:t>uya</w:t>
      </w:r>
      <w:r w:rsidRPr="009D12E7">
        <w:rPr>
          <w:rFonts w:ascii="Times New Roman" w:hAnsi="Times New Roman" w:cs="Times New Roman"/>
          <w:i/>
          <w:lang w:val="es-HN" w:bidi="es-HN"/>
        </w:rPr>
        <w:t xml:space="preserve"> </w:t>
      </w:r>
      <w:r w:rsidR="00963D05">
        <w:rPr>
          <w:rFonts w:ascii="Times New Roman" w:hAnsi="Times New Roman" w:cs="Times New Roman"/>
          <w:i/>
          <w:lang w:val="es-HN" w:bidi="es-HN"/>
        </w:rPr>
        <w:t xml:space="preserve">y </w:t>
      </w:r>
      <w:r w:rsidR="00E33BE5">
        <w:rPr>
          <w:rFonts w:ascii="Times New Roman" w:hAnsi="Times New Roman" w:cs="Times New Roman"/>
          <w:i/>
          <w:lang w:val="es-HN" w:bidi="es-HN"/>
        </w:rPr>
        <w:t xml:space="preserve">plasme de forma clara </w:t>
      </w:r>
      <w:r w:rsidR="00633F6A">
        <w:rPr>
          <w:rFonts w:ascii="Times New Roman" w:hAnsi="Times New Roman" w:cs="Times New Roman"/>
          <w:i/>
          <w:lang w:val="es-HN" w:bidi="es-HN"/>
        </w:rPr>
        <w:t xml:space="preserve">las notas de </w:t>
      </w:r>
      <w:r w:rsidR="00633F6A" w:rsidRPr="002629E2">
        <w:rPr>
          <w:rFonts w:ascii="Times New Roman" w:hAnsi="Times New Roman" w:cs="Times New Roman"/>
          <w:i/>
          <w:lang w:val="es-HN" w:bidi="es-HN"/>
        </w:rPr>
        <w:t>descripción del presupuesto que justifiquen que todos los elementos incluidos son</w:t>
      </w:r>
      <w:r w:rsidR="002629E2" w:rsidRPr="002629E2">
        <w:rPr>
          <w:rFonts w:ascii="Times New Roman" w:hAnsi="Times New Roman" w:cs="Times New Roman"/>
          <w:i/>
          <w:lang w:val="es-HN" w:bidi="es-HN"/>
        </w:rPr>
        <w:t xml:space="preserve"> razonables, imputables, admisibles y realistas. </w:t>
      </w:r>
      <w:r w:rsidR="00B327A0" w:rsidRPr="002629E2">
        <w:rPr>
          <w:rFonts w:ascii="Times New Roman" w:hAnsi="Times New Roman" w:cs="Times New Roman"/>
          <w:i/>
          <w:lang w:val="es-HN" w:bidi="es-HN"/>
        </w:rPr>
        <w:t xml:space="preserve">La presentación de las notas de descripción del presupuesto son de carácter imperativo. </w:t>
      </w:r>
      <w:r w:rsidR="00B35348">
        <w:rPr>
          <w:rFonts w:ascii="Times New Roman" w:hAnsi="Times New Roman" w:cs="Times New Roman"/>
          <w:i/>
          <w:lang w:val="es-HN" w:bidi="es-HN"/>
        </w:rPr>
        <w:t xml:space="preserve">Las </w:t>
      </w:r>
      <w:r w:rsidR="00B327A0" w:rsidRPr="002629E2">
        <w:rPr>
          <w:rFonts w:ascii="Times New Roman" w:hAnsi="Times New Roman" w:cs="Times New Roman"/>
          <w:i/>
          <w:lang w:val="es-HN" w:bidi="es-HN"/>
        </w:rPr>
        <w:t xml:space="preserve">notas aclaratorias </w:t>
      </w:r>
      <w:r w:rsidR="00B35348">
        <w:rPr>
          <w:rFonts w:ascii="Times New Roman" w:hAnsi="Times New Roman" w:cs="Times New Roman"/>
          <w:i/>
          <w:lang w:val="es-HN" w:bidi="es-HN"/>
        </w:rPr>
        <w:t xml:space="preserve">deben </w:t>
      </w:r>
      <w:r w:rsidR="00B327A0" w:rsidRPr="002629E2">
        <w:rPr>
          <w:rFonts w:ascii="Times New Roman" w:hAnsi="Times New Roman" w:cs="Times New Roman"/>
          <w:i/>
          <w:lang w:val="es-HN" w:bidi="es-HN"/>
        </w:rPr>
        <w:t>identifi</w:t>
      </w:r>
      <w:r w:rsidR="00B35348">
        <w:rPr>
          <w:rFonts w:ascii="Times New Roman" w:hAnsi="Times New Roman" w:cs="Times New Roman"/>
          <w:i/>
          <w:lang w:val="es-HN" w:bidi="es-HN"/>
        </w:rPr>
        <w:t>car</w:t>
      </w:r>
      <w:r w:rsidR="00B327A0" w:rsidRPr="002629E2">
        <w:rPr>
          <w:rFonts w:ascii="Times New Roman" w:hAnsi="Times New Roman" w:cs="Times New Roman"/>
          <w:i/>
          <w:lang w:val="es-HN" w:bidi="es-HN"/>
        </w:rPr>
        <w:t xml:space="preserve"> claramente el fundamento de todos los costos y la documentación de apoyo que consideren necesaria. La combinación de los datos de costos, el detalle de la solicitud técnica y la descripción del presupuesto deben ser suficientes como para poder determinar si los costos estimados son razonables y realistas</w:t>
      </w:r>
      <w:r w:rsidR="00443F9C">
        <w:rPr>
          <w:rFonts w:ascii="Times New Roman" w:hAnsi="Times New Roman" w:cs="Times New Roman"/>
          <w:i/>
          <w:lang w:val="es-HN" w:bidi="es-HN"/>
        </w:rPr>
        <w:t>.</w:t>
      </w:r>
      <w:r w:rsidR="00D908BB">
        <w:rPr>
          <w:rFonts w:ascii="Times New Roman" w:hAnsi="Times New Roman" w:cs="Times New Roman"/>
          <w:i/>
          <w:lang w:val="es-HN" w:bidi="es-HN"/>
        </w:rPr>
        <w:t xml:space="preserve"> Las notas deben desglosar </w:t>
      </w:r>
      <w:r w:rsidR="00D908BB">
        <w:rPr>
          <w:rFonts w:ascii="Times New Roman" w:hAnsi="Times New Roman" w:cs="Times New Roman"/>
          <w:i/>
          <w:lang w:val="es-HN" w:bidi="es-HN"/>
        </w:rPr>
        <w:lastRenderedPageBreak/>
        <w:t xml:space="preserve">todos los elementos incluidos y explicar la base del costo de cada uno </w:t>
      </w:r>
      <w:r w:rsidR="00E3573E">
        <w:rPr>
          <w:rFonts w:ascii="Times New Roman" w:hAnsi="Times New Roman" w:cs="Times New Roman"/>
          <w:i/>
          <w:lang w:val="es-HN" w:bidi="es-HN"/>
        </w:rPr>
        <w:t>de acuerdo con</w:t>
      </w:r>
      <w:r w:rsidR="00D908BB">
        <w:rPr>
          <w:rFonts w:ascii="Times New Roman" w:hAnsi="Times New Roman" w:cs="Times New Roman"/>
          <w:i/>
          <w:lang w:val="es-HN" w:bidi="es-HN"/>
        </w:rPr>
        <w:t xml:space="preserve"> las líneas presupuestarias incluidas en el presupuesto – Anexo </w:t>
      </w:r>
      <w:r w:rsidR="00B622C4">
        <w:rPr>
          <w:rFonts w:ascii="Times New Roman" w:hAnsi="Times New Roman" w:cs="Times New Roman"/>
          <w:i/>
          <w:lang w:val="es-HN" w:bidi="es-HN"/>
        </w:rPr>
        <w:t>J</w:t>
      </w:r>
      <w:r w:rsidR="00D908BB">
        <w:rPr>
          <w:rFonts w:ascii="Times New Roman" w:hAnsi="Times New Roman" w:cs="Times New Roman"/>
          <w:i/>
          <w:lang w:val="es-HN" w:bidi="es-HN"/>
        </w:rPr>
        <w:t>.</w:t>
      </w:r>
    </w:p>
    <w:p w:rsidR="00D908BB" w:rsidRDefault="00D908BB" w:rsidP="00D908BB">
      <w:pPr>
        <w:spacing w:after="0"/>
        <w:jc w:val="both"/>
        <w:rPr>
          <w:rFonts w:ascii="Times New Roman" w:hAnsi="Times New Roman" w:cs="Times New Roman"/>
          <w:i/>
          <w:lang w:val="es-HN" w:bidi="es-HN"/>
        </w:rPr>
      </w:pPr>
    </w:p>
    <w:p w:rsidR="00D908BB" w:rsidRDefault="00D908BB" w:rsidP="00347EEC">
      <w:pPr>
        <w:pStyle w:val="ListParagraph"/>
        <w:numPr>
          <w:ilvl w:val="1"/>
          <w:numId w:val="1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D908BB">
        <w:rPr>
          <w:rFonts w:ascii="Times New Roman" w:eastAsia="Times New Roman" w:hAnsi="Times New Roman" w:cs="Times New Roman"/>
          <w:b/>
          <w:bCs/>
          <w:lang w:val="es-HN" w:eastAsia="es-HN"/>
        </w:rPr>
        <w:t>Salarios</w:t>
      </w:r>
      <w:r w:rsidR="00BF30E9">
        <w:rPr>
          <w:rFonts w:ascii="Times New Roman" w:eastAsia="Times New Roman" w:hAnsi="Times New Roman" w:cs="Times New Roman"/>
          <w:b/>
          <w:bCs/>
          <w:lang w:val="es-HN" w:eastAsia="es-HN"/>
        </w:rPr>
        <w:t xml:space="preserve"> – </w:t>
      </w:r>
      <w:r w:rsidR="00BF30E9" w:rsidRPr="002123CC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Los salarios </w:t>
      </w:r>
      <w:r w:rsidR="00AF76F4" w:rsidRPr="002123CC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del personal/ staff </w:t>
      </w:r>
      <w:r w:rsidR="00BF30E9" w:rsidRPr="002123CC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que se incluyan deben considerar que </w:t>
      </w:r>
      <w:r w:rsidR="00AF76F4" w:rsidRPr="002123CC">
        <w:rPr>
          <w:rFonts w:ascii="Times New Roman" w:eastAsia="Times New Roman" w:hAnsi="Times New Roman" w:cs="Times New Roman"/>
          <w:bCs/>
          <w:i/>
          <w:lang w:val="es-HN" w:eastAsia="es-HN"/>
        </w:rPr>
        <w:t>el porcentaje de trabajo /</w:t>
      </w:r>
      <w:r w:rsidR="00BF30E9" w:rsidRPr="002123CC">
        <w:rPr>
          <w:rFonts w:ascii="Times New Roman" w:eastAsia="Times New Roman" w:hAnsi="Times New Roman" w:cs="Times New Roman"/>
          <w:bCs/>
          <w:i/>
          <w:lang w:val="es-HN" w:eastAsia="es-HN"/>
        </w:rPr>
        <w:t>tiempo</w:t>
      </w:r>
      <w:r w:rsidR="00AF76F4" w:rsidRPr="002123CC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debe ser proporcional a la c</w:t>
      </w:r>
      <w:r w:rsidR="00BF30E9" w:rsidRPr="002123CC">
        <w:rPr>
          <w:rFonts w:ascii="Times New Roman" w:eastAsia="Times New Roman" w:hAnsi="Times New Roman" w:cs="Times New Roman"/>
          <w:bCs/>
          <w:i/>
          <w:lang w:val="es-HN" w:eastAsia="es-HN"/>
        </w:rPr>
        <w:t>antidad de beneficiarios propuestos</w:t>
      </w:r>
      <w:r w:rsidR="00AF76F4" w:rsidRPr="002123CC">
        <w:rPr>
          <w:rFonts w:ascii="Times New Roman" w:eastAsia="Times New Roman" w:hAnsi="Times New Roman" w:cs="Times New Roman"/>
          <w:bCs/>
          <w:i/>
          <w:lang w:val="es-HN" w:eastAsia="es-HN"/>
        </w:rPr>
        <w:t>. Ejemplo:</w:t>
      </w:r>
    </w:p>
    <w:p w:rsidR="00347EEC" w:rsidRDefault="00347EEC" w:rsidP="00347EEC">
      <w:pPr>
        <w:pStyle w:val="ListParagraph"/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tbl>
      <w:tblPr>
        <w:tblW w:w="7225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1175"/>
        <w:gridCol w:w="1131"/>
        <w:gridCol w:w="1021"/>
        <w:gridCol w:w="1403"/>
      </w:tblGrid>
      <w:tr w:rsidR="007F4266" w:rsidRPr="001D6469" w:rsidTr="007F4266">
        <w:trPr>
          <w:trHeight w:val="367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4266" w:rsidRPr="001D6469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  <w:t>Título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F4266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  <w:t>Porcentaje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F4266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  <w:t>Unidad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7F4266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  <w:t>Cantidad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4266" w:rsidRPr="001D6469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HN" w:eastAsia="es-HN"/>
              </w:rPr>
              <w:t>Costo Total</w:t>
            </w:r>
          </w:p>
        </w:tc>
      </w:tr>
      <w:tr w:rsidR="007F4266" w:rsidRPr="001D6469" w:rsidTr="007F4266">
        <w:trPr>
          <w:trHeight w:val="319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266" w:rsidRPr="001D6469" w:rsidRDefault="007F4266" w:rsidP="007F426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Asistente administrativo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F4266" w:rsidRPr="00C97058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30%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F4266" w:rsidRPr="00C97058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meses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F4266" w:rsidRPr="00C97058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12 meses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266" w:rsidRPr="001D6469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</w:pPr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 xml:space="preserve">LPS </w:t>
            </w:r>
            <w:proofErr w:type="gramStart"/>
            <w:r w:rsidRPr="00C97058">
              <w:rPr>
                <w:rFonts w:ascii="Times New Roman" w:eastAsia="Times New Roman" w:hAnsi="Times New Roman" w:cs="Times New Roman"/>
                <w:color w:val="000000"/>
                <w:lang w:val="es-HN" w:eastAsia="es-HN"/>
              </w:rPr>
              <w:t>XX.XX</w:t>
            </w:r>
            <w:proofErr w:type="gramEnd"/>
          </w:p>
        </w:tc>
      </w:tr>
      <w:tr w:rsidR="007F4266" w:rsidRPr="001D6469" w:rsidTr="007F4266">
        <w:trPr>
          <w:trHeight w:val="383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4266" w:rsidRPr="00A21E61" w:rsidRDefault="007F4266" w:rsidP="007F426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HN" w:eastAsia="es-HN"/>
              </w:rPr>
            </w:pPr>
            <w:r w:rsidRPr="00A21E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  <w:t>Presupuesto Total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266" w:rsidRPr="00A21E61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266" w:rsidRPr="00A21E61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7F4266" w:rsidRPr="00A21E61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4266" w:rsidRPr="00A21E61" w:rsidRDefault="007F4266" w:rsidP="007F426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</w:pPr>
            <w:r w:rsidRPr="00A21E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  <w:t xml:space="preserve">LPS </w:t>
            </w:r>
            <w:proofErr w:type="gramStart"/>
            <w:r w:rsidRPr="00A21E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HN" w:eastAsia="es-HN"/>
              </w:rPr>
              <w:t>XX.XX</w:t>
            </w:r>
            <w:proofErr w:type="gramEnd"/>
          </w:p>
        </w:tc>
      </w:tr>
    </w:tbl>
    <w:p w:rsidR="00AF76F4" w:rsidRDefault="00AF76F4" w:rsidP="00347EEC">
      <w:pPr>
        <w:pStyle w:val="ListParagraph"/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347EEC" w:rsidRDefault="00D908BB" w:rsidP="00347EEC">
      <w:pPr>
        <w:pStyle w:val="ListParagraph"/>
        <w:numPr>
          <w:ilvl w:val="1"/>
          <w:numId w:val="1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347EEC">
        <w:rPr>
          <w:rFonts w:ascii="Times New Roman" w:eastAsia="Times New Roman" w:hAnsi="Times New Roman" w:cs="Times New Roman"/>
          <w:b/>
          <w:bCs/>
          <w:lang w:val="es-HN" w:eastAsia="es-HN"/>
        </w:rPr>
        <w:t xml:space="preserve">Beneficios </w:t>
      </w:r>
    </w:p>
    <w:p w:rsidR="00347EEC" w:rsidRDefault="00347EEC" w:rsidP="00347EEC">
      <w:pPr>
        <w:pStyle w:val="ListParagraph"/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347EEC" w:rsidRPr="0020484C" w:rsidRDefault="00D908BB" w:rsidP="0020484C">
      <w:pPr>
        <w:pStyle w:val="ListParagraph"/>
        <w:numPr>
          <w:ilvl w:val="1"/>
          <w:numId w:val="1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347EEC">
        <w:rPr>
          <w:rFonts w:ascii="Times New Roman" w:eastAsia="Times New Roman" w:hAnsi="Times New Roman" w:cs="Times New Roman"/>
          <w:b/>
          <w:bCs/>
          <w:lang w:val="es-HN" w:eastAsia="es-HN"/>
        </w:rPr>
        <w:t>S</w:t>
      </w:r>
      <w:r w:rsidR="00DA3148">
        <w:rPr>
          <w:rFonts w:ascii="Times New Roman" w:eastAsia="Times New Roman" w:hAnsi="Times New Roman" w:cs="Times New Roman"/>
          <w:b/>
          <w:bCs/>
          <w:lang w:val="es-HN" w:eastAsia="es-HN"/>
        </w:rPr>
        <w:t xml:space="preserve">ervicios Tercerizados </w:t>
      </w:r>
      <w:r w:rsidR="00DA3148" w:rsidRPr="00DA3148">
        <w:rPr>
          <w:rFonts w:ascii="Times New Roman" w:eastAsia="Times New Roman" w:hAnsi="Times New Roman" w:cs="Times New Roman"/>
          <w:b/>
          <w:bCs/>
          <w:lang w:val="es-HN" w:eastAsia="es-HN"/>
        </w:rPr>
        <w:t>(consultores o sub</w:t>
      </w:r>
      <w:r w:rsidR="00053B00">
        <w:rPr>
          <w:rFonts w:ascii="Times New Roman" w:eastAsia="Times New Roman" w:hAnsi="Times New Roman" w:cs="Times New Roman"/>
          <w:b/>
          <w:bCs/>
          <w:lang w:val="es-HN" w:eastAsia="es-HN"/>
        </w:rPr>
        <w:t>-</w:t>
      </w:r>
      <w:r w:rsidR="00DA3148" w:rsidRPr="00DA3148">
        <w:rPr>
          <w:rFonts w:ascii="Times New Roman" w:eastAsia="Times New Roman" w:hAnsi="Times New Roman" w:cs="Times New Roman"/>
          <w:b/>
          <w:bCs/>
          <w:lang w:val="es-HN" w:eastAsia="es-HN"/>
        </w:rPr>
        <w:t>donatario</w:t>
      </w:r>
      <w:r w:rsidR="00DA3148">
        <w:rPr>
          <w:rFonts w:ascii="Times New Roman" w:eastAsia="Times New Roman" w:hAnsi="Times New Roman" w:cs="Times New Roman"/>
          <w:b/>
          <w:bCs/>
          <w:lang w:val="es-HN" w:eastAsia="es-HN"/>
        </w:rPr>
        <w:t>s</w:t>
      </w:r>
      <w:r w:rsidR="00DA3148" w:rsidRPr="00DA3148">
        <w:rPr>
          <w:rFonts w:ascii="Times New Roman" w:eastAsia="Times New Roman" w:hAnsi="Times New Roman" w:cs="Times New Roman"/>
          <w:b/>
          <w:bCs/>
          <w:lang w:val="es-HN" w:eastAsia="es-HN"/>
        </w:rPr>
        <w:t>)</w:t>
      </w:r>
      <w:r w:rsidR="00347EEC" w:rsidRPr="00347EEC">
        <w:rPr>
          <w:rFonts w:ascii="Times New Roman" w:eastAsia="Times New Roman" w:hAnsi="Times New Roman" w:cs="Times New Roman"/>
          <w:b/>
          <w:bCs/>
          <w:lang w:val="es-HN" w:eastAsia="es-HN"/>
        </w:rPr>
        <w:t xml:space="preserve"> </w:t>
      </w:r>
    </w:p>
    <w:p w:rsidR="00347EEC" w:rsidRPr="00347EEC" w:rsidRDefault="00347EEC" w:rsidP="00347EEC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347EEC" w:rsidRDefault="00D908BB" w:rsidP="00347EEC">
      <w:pPr>
        <w:pStyle w:val="ListParagraph"/>
        <w:numPr>
          <w:ilvl w:val="1"/>
          <w:numId w:val="1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347EEC">
        <w:rPr>
          <w:rFonts w:ascii="Times New Roman" w:eastAsia="Times New Roman" w:hAnsi="Times New Roman" w:cs="Times New Roman"/>
          <w:b/>
          <w:bCs/>
          <w:lang w:val="es-HN" w:eastAsia="es-HN"/>
        </w:rPr>
        <w:t>Otros Costos Directos</w:t>
      </w:r>
      <w:r w:rsidR="008E56EF">
        <w:rPr>
          <w:rFonts w:ascii="Times New Roman" w:eastAsia="Times New Roman" w:hAnsi="Times New Roman" w:cs="Times New Roman"/>
          <w:b/>
          <w:bCs/>
          <w:lang w:val="es-HN" w:eastAsia="es-HN"/>
        </w:rPr>
        <w:t xml:space="preserve"> – </w:t>
      </w:r>
      <w:r w:rsidR="00C05405" w:rsidRPr="00C05405">
        <w:rPr>
          <w:rFonts w:ascii="Times New Roman" w:eastAsia="Times New Roman" w:hAnsi="Times New Roman" w:cs="Times New Roman"/>
          <w:bCs/>
          <w:i/>
          <w:lang w:val="es-HN" w:eastAsia="es-HN"/>
        </w:rPr>
        <w:t>De acuerdo con</w:t>
      </w:r>
      <w:r w:rsidR="008E56EF" w:rsidRPr="00C05405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la oferta de ocupaciones presentada en la propuesta Técnica, </w:t>
      </w:r>
      <w:r w:rsidR="00B22C3A" w:rsidRPr="00C05405">
        <w:rPr>
          <w:rFonts w:ascii="Times New Roman" w:eastAsia="Times New Roman" w:hAnsi="Times New Roman" w:cs="Times New Roman"/>
          <w:bCs/>
          <w:i/>
          <w:lang w:val="es-HN" w:eastAsia="es-HN"/>
        </w:rPr>
        <w:t>detal</w:t>
      </w:r>
      <w:r w:rsidR="008A0C7E">
        <w:rPr>
          <w:rFonts w:ascii="Times New Roman" w:eastAsia="Times New Roman" w:hAnsi="Times New Roman" w:cs="Times New Roman"/>
          <w:bCs/>
          <w:i/>
          <w:lang w:val="es-HN" w:eastAsia="es-HN"/>
        </w:rPr>
        <w:t>le los cursos/ ocupaciones que</w:t>
      </w:r>
      <w:r w:rsidR="00B22C3A" w:rsidRPr="00C05405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propone y describa la base de c</w:t>
      </w:r>
      <w:r w:rsidR="00C05405" w:rsidRPr="00C05405">
        <w:rPr>
          <w:rFonts w:ascii="Times New Roman" w:eastAsia="Times New Roman" w:hAnsi="Times New Roman" w:cs="Times New Roman"/>
          <w:bCs/>
          <w:i/>
          <w:lang w:val="es-HN" w:eastAsia="es-HN"/>
        </w:rPr>
        <w:t>álculo de los cursos. De forma detallada, los montos solicitados se reflejarán en la pestaña “Detalle de Ocupación” de la plantilla del presupuesto (Anexo J) en Excel.</w:t>
      </w:r>
      <w:r w:rsidR="008A0C7E">
        <w:rPr>
          <w:rFonts w:ascii="Times New Roman" w:eastAsia="Times New Roman" w:hAnsi="Times New Roman" w:cs="Times New Roman"/>
          <w:bCs/>
          <w:i/>
          <w:lang w:val="es-HN" w:eastAsia="es-HN"/>
        </w:rPr>
        <w:t xml:space="preserve"> Incluya todos los costos directos que no se ubican en las otras líneas presupuestarias.</w:t>
      </w:r>
    </w:p>
    <w:p w:rsidR="00347EEC" w:rsidRPr="00347EEC" w:rsidRDefault="00347EEC" w:rsidP="00347EEC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640662" w:rsidRDefault="00D908BB" w:rsidP="00347EEC">
      <w:pPr>
        <w:pStyle w:val="ListParagraph"/>
        <w:numPr>
          <w:ilvl w:val="1"/>
          <w:numId w:val="1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  <w:r w:rsidRPr="00347EEC">
        <w:rPr>
          <w:rFonts w:ascii="Times New Roman" w:eastAsia="Times New Roman" w:hAnsi="Times New Roman" w:cs="Times New Roman"/>
          <w:b/>
          <w:bCs/>
          <w:lang w:val="es-HN" w:eastAsia="es-HN"/>
        </w:rPr>
        <w:t>Costos Indirectos</w:t>
      </w:r>
    </w:p>
    <w:p w:rsidR="00347EEC" w:rsidRPr="00347EEC" w:rsidRDefault="00347EEC" w:rsidP="00347EEC">
      <w:pPr>
        <w:pStyle w:val="ListParagraph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lang w:val="es-HN" w:eastAsia="es-HN"/>
        </w:rPr>
      </w:pPr>
    </w:p>
    <w:p w:rsidR="00C34FDB" w:rsidRDefault="00C34FDB" w:rsidP="00E562AB">
      <w:pPr>
        <w:pStyle w:val="ListParagraph"/>
        <w:ind w:left="567" w:hanging="283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</w:p>
    <w:p w:rsidR="00C34FDB" w:rsidRPr="00C34FDB" w:rsidRDefault="00901CF3" w:rsidP="00E562AB">
      <w:pPr>
        <w:pStyle w:val="ListParagraph"/>
        <w:numPr>
          <w:ilvl w:val="0"/>
          <w:numId w:val="1"/>
        </w:numPr>
        <w:ind w:left="567" w:hanging="283"/>
        <w:jc w:val="both"/>
        <w:rPr>
          <w:rFonts w:ascii="Times New Roman" w:eastAsiaTheme="majorEastAsia" w:hAnsi="Times New Roman" w:cs="Times New Roman"/>
          <w:b/>
          <w:lang w:val="es-HN" w:bidi="es-HN"/>
        </w:rPr>
      </w:pPr>
      <w:r>
        <w:rPr>
          <w:rFonts w:ascii="Times New Roman" w:eastAsiaTheme="majorEastAsia" w:hAnsi="Times New Roman" w:cs="Times New Roman"/>
          <w:b/>
          <w:lang w:val="es-HN" w:bidi="es-HN"/>
        </w:rPr>
        <w:t xml:space="preserve">CONTRIBUCIÓN DE CONTRAPARTIDA DE LA ORGANIZACIÓN </w:t>
      </w:r>
    </w:p>
    <w:p w:rsidR="00253E23" w:rsidRDefault="00064752" w:rsidP="00EB61BD">
      <w:pPr>
        <w:jc w:val="both"/>
        <w:rPr>
          <w:rFonts w:ascii="Times New Roman" w:eastAsiaTheme="majorEastAsia" w:hAnsi="Times New Roman" w:cs="Times New Roman"/>
          <w:i/>
          <w:lang w:val="es-HN" w:bidi="es-HN"/>
        </w:rPr>
      </w:pPr>
      <w:r>
        <w:rPr>
          <w:rFonts w:ascii="Times New Roman" w:eastAsiaTheme="majorEastAsia" w:hAnsi="Times New Roman" w:cs="Times New Roman"/>
          <w:i/>
          <w:lang w:val="es-HN" w:bidi="es-HN"/>
        </w:rPr>
        <w:t xml:space="preserve">La contribución de contrapartida </w:t>
      </w:r>
      <w:r w:rsidRPr="00064752">
        <w:rPr>
          <w:rFonts w:ascii="Times New Roman" w:eastAsiaTheme="majorEastAsia" w:hAnsi="Times New Roman" w:cs="Times New Roman"/>
          <w:i/>
          <w:lang w:val="es-HN" w:bidi="es-HN"/>
        </w:rPr>
        <w:t xml:space="preserve">es un elemento importante de la relación entre </w:t>
      </w:r>
      <w:proofErr w:type="spellStart"/>
      <w:r w:rsidRPr="00064752">
        <w:rPr>
          <w:rFonts w:ascii="Times New Roman" w:eastAsiaTheme="majorEastAsia" w:hAnsi="Times New Roman" w:cs="Times New Roman"/>
          <w:i/>
          <w:lang w:val="es-HN" w:bidi="es-HN"/>
        </w:rPr>
        <w:t>Banyan</w:t>
      </w:r>
      <w:proofErr w:type="spellEnd"/>
      <w:r w:rsidRPr="00064752">
        <w:rPr>
          <w:rFonts w:ascii="Times New Roman" w:eastAsiaTheme="majorEastAsia" w:hAnsi="Times New Roman" w:cs="Times New Roman"/>
          <w:i/>
          <w:lang w:val="es-HN" w:bidi="es-HN"/>
        </w:rPr>
        <w:t xml:space="preserve"> Global y el recipiente</w:t>
      </w:r>
      <w:r>
        <w:rPr>
          <w:rFonts w:ascii="Times New Roman" w:eastAsiaTheme="majorEastAsia" w:hAnsi="Times New Roman" w:cs="Times New Roman"/>
          <w:i/>
          <w:lang w:val="es-HN" w:bidi="es-HN"/>
        </w:rPr>
        <w:t>, por lo que</w:t>
      </w:r>
      <w:r w:rsidRPr="00064752">
        <w:rPr>
          <w:rFonts w:ascii="Times New Roman" w:eastAsiaTheme="majorEastAsia" w:hAnsi="Times New Roman" w:cs="Times New Roman"/>
          <w:i/>
          <w:lang w:val="es-HN" w:bidi="es-HN"/>
        </w:rPr>
        <w:t xml:space="preserve"> se alienta a cada solicitante a que contribuya con recursos de sus propias fuentes, privadas o locales, para la implementación de esta propuesta. La naturaleza y el monto de esta contribución de contrapartida debe estar claramente definida en la </w:t>
      </w:r>
      <w:r>
        <w:rPr>
          <w:rFonts w:ascii="Times New Roman" w:eastAsiaTheme="majorEastAsia" w:hAnsi="Times New Roman" w:cs="Times New Roman"/>
          <w:i/>
          <w:lang w:val="es-HN" w:bidi="es-HN"/>
        </w:rPr>
        <w:t xml:space="preserve">propuesta </w:t>
      </w:r>
      <w:r w:rsidR="00435108">
        <w:rPr>
          <w:rFonts w:ascii="Times New Roman" w:eastAsiaTheme="majorEastAsia" w:hAnsi="Times New Roman" w:cs="Times New Roman"/>
          <w:i/>
          <w:lang w:val="es-HN" w:bidi="es-HN"/>
        </w:rPr>
        <w:t xml:space="preserve">financiera. </w:t>
      </w:r>
      <w:r w:rsidR="00435108" w:rsidRPr="00435108">
        <w:rPr>
          <w:rFonts w:ascii="Times New Roman" w:eastAsiaTheme="majorEastAsia" w:hAnsi="Times New Roman" w:cs="Times New Roman"/>
          <w:i/>
          <w:lang w:val="es-HN" w:bidi="es-HN"/>
        </w:rPr>
        <w:t>Si un solicitante puede y quiere contribuir con espacios de oficinas, equipamiento, horas hombre, etc., deberá calcular y documentar un valor razonable y justo para su contribución, de manera que pueda ser debidamente reconocida.</w:t>
      </w:r>
    </w:p>
    <w:p w:rsidR="00AA1352" w:rsidRDefault="00AA1352" w:rsidP="00EB61BD">
      <w:pPr>
        <w:jc w:val="both"/>
        <w:rPr>
          <w:rFonts w:ascii="Times New Roman" w:eastAsiaTheme="majorEastAsia" w:hAnsi="Times New Roman" w:cs="Times New Roman"/>
          <w:i/>
          <w:lang w:val="es-HN" w:bidi="es-HN"/>
        </w:rPr>
      </w:pPr>
    </w:p>
    <w:p w:rsidR="00435108" w:rsidRDefault="00435108" w:rsidP="00EB61BD">
      <w:pPr>
        <w:jc w:val="both"/>
        <w:rPr>
          <w:rFonts w:ascii="Times New Roman" w:eastAsiaTheme="majorEastAsia" w:hAnsi="Times New Roman" w:cs="Times New Roman"/>
          <w:i/>
          <w:lang w:val="es-HN" w:bidi="es-HN"/>
        </w:rPr>
      </w:pPr>
    </w:p>
    <w:p w:rsidR="00435108" w:rsidRPr="00A87C04" w:rsidRDefault="00435108" w:rsidP="00EB61BD">
      <w:pPr>
        <w:jc w:val="both"/>
        <w:rPr>
          <w:rFonts w:ascii="Times New Roman" w:hAnsi="Times New Roman" w:cs="Times New Roman"/>
          <w:lang w:val="es-HN"/>
        </w:rPr>
      </w:pPr>
    </w:p>
    <w:sectPr w:rsidR="00435108" w:rsidRPr="00A87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C71"/>
    <w:multiLevelType w:val="multilevel"/>
    <w:tmpl w:val="0A42E57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b w:val="0"/>
        <w:i/>
      </w:rPr>
    </w:lvl>
  </w:abstractNum>
  <w:abstractNum w:abstractNumId="1" w15:restartNumberingAfterBreak="0">
    <w:nsid w:val="11D4310D"/>
    <w:multiLevelType w:val="multilevel"/>
    <w:tmpl w:val="E2FEE47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  <w:b/>
        <w:i w:val="0"/>
      </w:rPr>
    </w:lvl>
  </w:abstractNum>
  <w:abstractNum w:abstractNumId="2" w15:restartNumberingAfterBreak="0">
    <w:nsid w:val="1DC412F8"/>
    <w:multiLevelType w:val="multilevel"/>
    <w:tmpl w:val="F912BE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b w:val="0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b w:val="0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b w:val="0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b w:val="0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  <w:b w:val="0"/>
        <w:i/>
      </w:rPr>
    </w:lvl>
  </w:abstractNum>
  <w:abstractNum w:abstractNumId="3" w15:restartNumberingAfterBreak="0">
    <w:nsid w:val="25B83BD7"/>
    <w:multiLevelType w:val="multilevel"/>
    <w:tmpl w:val="BC50DD5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i w:val="0"/>
      </w:rPr>
    </w:lvl>
  </w:abstractNum>
  <w:abstractNum w:abstractNumId="4" w15:restartNumberingAfterBreak="0">
    <w:nsid w:val="2CFC06A7"/>
    <w:multiLevelType w:val="multilevel"/>
    <w:tmpl w:val="D99CEA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i w:val="0"/>
      </w:rPr>
    </w:lvl>
  </w:abstractNum>
  <w:abstractNum w:abstractNumId="5" w15:restartNumberingAfterBreak="0">
    <w:nsid w:val="411D28CA"/>
    <w:multiLevelType w:val="multilevel"/>
    <w:tmpl w:val="2114525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i w:val="0"/>
      </w:rPr>
    </w:lvl>
  </w:abstractNum>
  <w:abstractNum w:abstractNumId="6" w15:restartNumberingAfterBreak="0">
    <w:nsid w:val="425C7871"/>
    <w:multiLevelType w:val="multilevel"/>
    <w:tmpl w:val="C7FC9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92" w:hanging="1440"/>
      </w:pPr>
      <w:rPr>
        <w:rFonts w:hint="default"/>
      </w:rPr>
    </w:lvl>
  </w:abstractNum>
  <w:abstractNum w:abstractNumId="7" w15:restartNumberingAfterBreak="0">
    <w:nsid w:val="59350FA8"/>
    <w:multiLevelType w:val="hybridMultilevel"/>
    <w:tmpl w:val="C3F2A3B0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E66A1"/>
    <w:multiLevelType w:val="hybridMultilevel"/>
    <w:tmpl w:val="959A9B32"/>
    <w:lvl w:ilvl="0" w:tplc="6F9C191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7601E"/>
    <w:multiLevelType w:val="hybridMultilevel"/>
    <w:tmpl w:val="347A81BE"/>
    <w:lvl w:ilvl="0" w:tplc="480A000F">
      <w:start w:val="1"/>
      <w:numFmt w:val="decimal"/>
      <w:lvlText w:val="%1."/>
      <w:lvlJc w:val="left"/>
      <w:pPr>
        <w:ind w:left="1854" w:hanging="360"/>
      </w:pPr>
    </w:lvl>
    <w:lvl w:ilvl="1" w:tplc="480A0019" w:tentative="1">
      <w:start w:val="1"/>
      <w:numFmt w:val="lowerLetter"/>
      <w:lvlText w:val="%2."/>
      <w:lvlJc w:val="left"/>
      <w:pPr>
        <w:ind w:left="2574" w:hanging="360"/>
      </w:pPr>
    </w:lvl>
    <w:lvl w:ilvl="2" w:tplc="480A001B" w:tentative="1">
      <w:start w:val="1"/>
      <w:numFmt w:val="lowerRoman"/>
      <w:lvlText w:val="%3."/>
      <w:lvlJc w:val="right"/>
      <w:pPr>
        <w:ind w:left="3294" w:hanging="180"/>
      </w:pPr>
    </w:lvl>
    <w:lvl w:ilvl="3" w:tplc="480A000F" w:tentative="1">
      <w:start w:val="1"/>
      <w:numFmt w:val="decimal"/>
      <w:lvlText w:val="%4."/>
      <w:lvlJc w:val="left"/>
      <w:pPr>
        <w:ind w:left="4014" w:hanging="360"/>
      </w:pPr>
    </w:lvl>
    <w:lvl w:ilvl="4" w:tplc="480A0019" w:tentative="1">
      <w:start w:val="1"/>
      <w:numFmt w:val="lowerLetter"/>
      <w:lvlText w:val="%5."/>
      <w:lvlJc w:val="left"/>
      <w:pPr>
        <w:ind w:left="4734" w:hanging="360"/>
      </w:pPr>
    </w:lvl>
    <w:lvl w:ilvl="5" w:tplc="480A001B" w:tentative="1">
      <w:start w:val="1"/>
      <w:numFmt w:val="lowerRoman"/>
      <w:lvlText w:val="%6."/>
      <w:lvlJc w:val="right"/>
      <w:pPr>
        <w:ind w:left="5454" w:hanging="180"/>
      </w:pPr>
    </w:lvl>
    <w:lvl w:ilvl="6" w:tplc="480A000F" w:tentative="1">
      <w:start w:val="1"/>
      <w:numFmt w:val="decimal"/>
      <w:lvlText w:val="%7."/>
      <w:lvlJc w:val="left"/>
      <w:pPr>
        <w:ind w:left="6174" w:hanging="360"/>
      </w:pPr>
    </w:lvl>
    <w:lvl w:ilvl="7" w:tplc="480A0019" w:tentative="1">
      <w:start w:val="1"/>
      <w:numFmt w:val="lowerLetter"/>
      <w:lvlText w:val="%8."/>
      <w:lvlJc w:val="left"/>
      <w:pPr>
        <w:ind w:left="6894" w:hanging="360"/>
      </w:pPr>
    </w:lvl>
    <w:lvl w:ilvl="8" w:tplc="4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465160C"/>
    <w:multiLevelType w:val="hybridMultilevel"/>
    <w:tmpl w:val="03ECEE14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DB"/>
    <w:rsid w:val="00013EB1"/>
    <w:rsid w:val="00021906"/>
    <w:rsid w:val="00021C6D"/>
    <w:rsid w:val="00035003"/>
    <w:rsid w:val="00037808"/>
    <w:rsid w:val="00053B00"/>
    <w:rsid w:val="00064752"/>
    <w:rsid w:val="000A316D"/>
    <w:rsid w:val="001041B2"/>
    <w:rsid w:val="00105D7B"/>
    <w:rsid w:val="00135B28"/>
    <w:rsid w:val="001430A7"/>
    <w:rsid w:val="00143F99"/>
    <w:rsid w:val="00150319"/>
    <w:rsid w:val="00157EFA"/>
    <w:rsid w:val="001C1E8E"/>
    <w:rsid w:val="001C2265"/>
    <w:rsid w:val="001C5335"/>
    <w:rsid w:val="001C5DBC"/>
    <w:rsid w:val="001D6469"/>
    <w:rsid w:val="001E7384"/>
    <w:rsid w:val="0020484C"/>
    <w:rsid w:val="002123CC"/>
    <w:rsid w:val="00253E23"/>
    <w:rsid w:val="002575C1"/>
    <w:rsid w:val="002601D6"/>
    <w:rsid w:val="002629E2"/>
    <w:rsid w:val="002857DC"/>
    <w:rsid w:val="00295BB8"/>
    <w:rsid w:val="002A1D47"/>
    <w:rsid w:val="00347EEC"/>
    <w:rsid w:val="003515DE"/>
    <w:rsid w:val="00363756"/>
    <w:rsid w:val="003D5AF6"/>
    <w:rsid w:val="003F0E8A"/>
    <w:rsid w:val="003F6D10"/>
    <w:rsid w:val="00434644"/>
    <w:rsid w:val="00435108"/>
    <w:rsid w:val="00443F9C"/>
    <w:rsid w:val="0045317D"/>
    <w:rsid w:val="004E2E5A"/>
    <w:rsid w:val="00512236"/>
    <w:rsid w:val="00551BCF"/>
    <w:rsid w:val="0058518D"/>
    <w:rsid w:val="005A3783"/>
    <w:rsid w:val="00633F6A"/>
    <w:rsid w:val="00640662"/>
    <w:rsid w:val="006820E8"/>
    <w:rsid w:val="006B6937"/>
    <w:rsid w:val="006D076A"/>
    <w:rsid w:val="007255A8"/>
    <w:rsid w:val="00737BDA"/>
    <w:rsid w:val="007B4716"/>
    <w:rsid w:val="007E0849"/>
    <w:rsid w:val="007E43A5"/>
    <w:rsid w:val="007F4266"/>
    <w:rsid w:val="00803903"/>
    <w:rsid w:val="00803A31"/>
    <w:rsid w:val="00807687"/>
    <w:rsid w:val="00825CB7"/>
    <w:rsid w:val="00862FA7"/>
    <w:rsid w:val="008A0C7E"/>
    <w:rsid w:val="008C62E7"/>
    <w:rsid w:val="008D2E35"/>
    <w:rsid w:val="008E56EF"/>
    <w:rsid w:val="00901CF3"/>
    <w:rsid w:val="00913A11"/>
    <w:rsid w:val="00963D05"/>
    <w:rsid w:val="009D12E7"/>
    <w:rsid w:val="009D28C1"/>
    <w:rsid w:val="009F7C31"/>
    <w:rsid w:val="00A126A2"/>
    <w:rsid w:val="00A21E61"/>
    <w:rsid w:val="00A37B96"/>
    <w:rsid w:val="00A6004F"/>
    <w:rsid w:val="00A8406B"/>
    <w:rsid w:val="00A87C04"/>
    <w:rsid w:val="00A960CA"/>
    <w:rsid w:val="00AA1352"/>
    <w:rsid w:val="00AA2F9E"/>
    <w:rsid w:val="00AF76F4"/>
    <w:rsid w:val="00B21DF6"/>
    <w:rsid w:val="00B22C3A"/>
    <w:rsid w:val="00B327A0"/>
    <w:rsid w:val="00B35348"/>
    <w:rsid w:val="00B622C4"/>
    <w:rsid w:val="00B92214"/>
    <w:rsid w:val="00BF30E9"/>
    <w:rsid w:val="00C03111"/>
    <w:rsid w:val="00C05405"/>
    <w:rsid w:val="00C20DFA"/>
    <w:rsid w:val="00C337D5"/>
    <w:rsid w:val="00C34FDB"/>
    <w:rsid w:val="00C929E7"/>
    <w:rsid w:val="00C97058"/>
    <w:rsid w:val="00CA3C1F"/>
    <w:rsid w:val="00CE46D8"/>
    <w:rsid w:val="00D17557"/>
    <w:rsid w:val="00D632C8"/>
    <w:rsid w:val="00D82476"/>
    <w:rsid w:val="00D908BB"/>
    <w:rsid w:val="00DA18EA"/>
    <w:rsid w:val="00DA3148"/>
    <w:rsid w:val="00DC25C9"/>
    <w:rsid w:val="00E0448F"/>
    <w:rsid w:val="00E33BE5"/>
    <w:rsid w:val="00E3573E"/>
    <w:rsid w:val="00E562AB"/>
    <w:rsid w:val="00EB61BD"/>
    <w:rsid w:val="00EF385B"/>
    <w:rsid w:val="00F15C8B"/>
    <w:rsid w:val="00F416A9"/>
    <w:rsid w:val="00F6766B"/>
    <w:rsid w:val="00F9375F"/>
    <w:rsid w:val="00FA0F63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D1EA1-16BF-46C6-9613-94F0AB04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FDB"/>
    <w:pPr>
      <w:widowControl w:val="0"/>
      <w:spacing w:after="200" w:line="276" w:lineRule="auto"/>
    </w:pPr>
    <w:rPr>
      <w:lang w:val="es-ES"/>
    </w:rPr>
  </w:style>
  <w:style w:type="paragraph" w:styleId="Heading3">
    <w:name w:val="heading 3"/>
    <w:basedOn w:val="Normal"/>
    <w:link w:val="Heading3Char"/>
    <w:uiPriority w:val="9"/>
    <w:unhideWhenUsed/>
    <w:qFormat/>
    <w:rsid w:val="00C34FDB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color w:val="002F6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4FDB"/>
    <w:rPr>
      <w:rFonts w:ascii="Times New Roman" w:eastAsiaTheme="majorEastAsia" w:hAnsi="Times New Roman" w:cstheme="majorBidi"/>
      <w:b/>
      <w:color w:val="002F6C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C34FD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601D6"/>
    <w:pPr>
      <w:spacing w:after="0" w:line="240" w:lineRule="auto"/>
      <w:ind w:left="11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01D6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Default">
    <w:name w:val="Default"/>
    <w:rsid w:val="005A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Castillo</dc:creator>
  <cp:keywords/>
  <dc:description/>
  <cp:lastModifiedBy>Lindsey Spanner</cp:lastModifiedBy>
  <cp:revision>2</cp:revision>
  <dcterms:created xsi:type="dcterms:W3CDTF">2017-09-20T20:06:00Z</dcterms:created>
  <dcterms:modified xsi:type="dcterms:W3CDTF">2017-09-20T20:06:00Z</dcterms:modified>
</cp:coreProperties>
</file>